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D6" w:rsidRDefault="00A148D6" w:rsidP="009F36DF">
      <w:pPr>
        <w:shd w:val="clear" w:color="auto" w:fill="FFFFFF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REGULAMIN REKRUTACJI PROJEKTU 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</w:p>
    <w:p w:rsidR="00FA088D" w:rsidRPr="005F68A7" w:rsidRDefault="00FA088D" w:rsidP="00FA088D">
      <w:pPr>
        <w:jc w:val="center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PT.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„Czas na zmiany - aktywizacja </w:t>
      </w:r>
      <w:proofErr w:type="spellStart"/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społeczno</w:t>
      </w:r>
      <w:proofErr w:type="spellEnd"/>
      <w:r w:rsidR="000F21F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- zawodowa mieszkańców </w:t>
      </w:r>
      <w:r w:rsidR="006E62A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 obszarów rewitalizowanych w gminie Więcbork”</w:t>
      </w:r>
    </w:p>
    <w:p w:rsidR="004A3DA8" w:rsidRPr="005F68A7" w:rsidRDefault="004A3DA8" w:rsidP="00673FD6">
      <w:pPr>
        <w:autoSpaceDE w:val="0"/>
        <w:ind w:right="283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1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Postanowienia ogólne</w:t>
      </w:r>
    </w:p>
    <w:p w:rsidR="00FA088D" w:rsidRPr="000F21FE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pt. </w:t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„Czas na zmiany - aktywizacja </w:t>
      </w:r>
      <w:proofErr w:type="spellStart"/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społeczno</w:t>
      </w:r>
      <w:proofErr w:type="spellEnd"/>
      <w:r w:rsidR="006971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- zawodowa mieszkańców </w:t>
      </w:r>
      <w:r w:rsid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 obszarów rewitalizowanych w gminie Więcbork”</w:t>
      </w:r>
      <w:r w:rsidRPr="005F68A7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jest realizowany przez Fundację Gospodarczą „Pro Europa” z Torunia.</w:t>
      </w:r>
    </w:p>
    <w:p w:rsidR="000F21FE" w:rsidRPr="000F21FE" w:rsidRDefault="000F21FE" w:rsidP="000F21FE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9083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</w:t>
      </w:r>
      <w:r w:rsidRPr="000F21FE">
        <w:rPr>
          <w:rFonts w:asciiTheme="minorHAnsi" w:eastAsia="Calibri" w:hAnsiTheme="minorHAnsi" w:cstheme="minorHAnsi"/>
          <w:color w:val="auto"/>
          <w:sz w:val="22"/>
          <w:szCs w:val="22"/>
        </w:rPr>
        <w:t>jest współfinansowany ze środków Europejskiego Funduszu Społecznego, realizowany w ramach Osi priorytetowej</w:t>
      </w:r>
      <w:r w:rsidRPr="000F21F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F21FE">
        <w:rPr>
          <w:rFonts w:asciiTheme="minorHAnsi" w:hAnsiTheme="minorHAnsi" w:cstheme="minorHAnsi"/>
          <w:sz w:val="22"/>
          <w:szCs w:val="22"/>
        </w:rPr>
        <w:t>11. Rozwój lokalny kierowany przez Społeczność</w:t>
      </w:r>
      <w:r w:rsidRPr="000F21FE">
        <w:rPr>
          <w:rFonts w:asciiTheme="minorHAnsi" w:eastAsia="Calibri" w:hAnsiTheme="minorHAnsi" w:cstheme="minorHAnsi"/>
          <w:i/>
          <w:color w:val="auto"/>
          <w:sz w:val="22"/>
          <w:szCs w:val="22"/>
        </w:rPr>
        <w:t xml:space="preserve">, </w:t>
      </w:r>
      <w:r w:rsidRPr="000F21FE">
        <w:rPr>
          <w:rFonts w:asciiTheme="minorHAnsi" w:hAnsiTheme="minorHAnsi" w:cstheme="minorHAnsi"/>
          <w:color w:val="auto"/>
          <w:sz w:val="22"/>
          <w:szCs w:val="22"/>
        </w:rPr>
        <w:t xml:space="preserve">11.1 </w:t>
      </w:r>
      <w:r w:rsidRPr="000F21FE">
        <w:rPr>
          <w:rFonts w:asciiTheme="minorHAnsi" w:hAnsiTheme="minorHAnsi" w:cstheme="minorHAnsi"/>
          <w:sz w:val="22"/>
          <w:szCs w:val="22"/>
        </w:rPr>
        <w:t>Włączenie społeczne na obszarach objętych LSR.</w:t>
      </w:r>
    </w:p>
    <w:p w:rsidR="00FA088D" w:rsidRPr="000F21FE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F21F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Obszarem realizacji Projektu jest województwo kujawsko-pomorskie, powiat sępoleński, </w:t>
      </w:r>
      <w:r w:rsidRPr="000F21FE">
        <w:rPr>
          <w:rFonts w:asciiTheme="minorHAnsi" w:eastAsia="Calibri" w:hAnsiTheme="minorHAnsi" w:cstheme="minorHAnsi"/>
          <w:sz w:val="22"/>
          <w:szCs w:val="22"/>
        </w:rPr>
        <w:t>Gmina Więcbork.</w:t>
      </w:r>
    </w:p>
    <w:p w:rsidR="00FA088D" w:rsidRPr="000F21FE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F21F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Okres realizacji Projektu: </w:t>
      </w:r>
      <w:r w:rsidRPr="000F21FE">
        <w:rPr>
          <w:rFonts w:asciiTheme="minorHAnsi" w:hAnsiTheme="minorHAnsi" w:cstheme="minorHAnsi"/>
          <w:b/>
          <w:color w:val="auto"/>
          <w:sz w:val="22"/>
          <w:szCs w:val="22"/>
        </w:rPr>
        <w:t>01.03.2022r. - 31.12.2022r.</w:t>
      </w:r>
    </w:p>
    <w:p w:rsidR="00FA088D" w:rsidRPr="005F68A7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0F21FE">
        <w:rPr>
          <w:rFonts w:asciiTheme="minorHAnsi" w:eastAsia="Calibri" w:hAnsiTheme="minorHAnsi" w:cstheme="minorHAnsi"/>
          <w:color w:val="auto"/>
          <w:sz w:val="22"/>
          <w:szCs w:val="22"/>
        </w:rPr>
        <w:t>Informacje na temat Projektu znajdują</w:t>
      </w:r>
      <w:r w:rsidRPr="000F21FE">
        <w:rPr>
          <w:rFonts w:asciiTheme="minorHAnsi" w:eastAsia="Calibri" w:hAnsiTheme="minorHAnsi" w:cstheme="minorHAnsi"/>
          <w:color w:val="auto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się na stronie internetowej </w:t>
      </w:r>
      <w:hyperlink r:id="rId8" w:history="1">
        <w:r w:rsidRPr="005F68A7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www.fundacja-proeuropa.org.pl/projekty/</w:t>
        </w:r>
      </w:hyperlink>
      <w:r w:rsidRPr="005F68A7">
        <w:rPr>
          <w:rStyle w:val="Hipercze"/>
          <w:rFonts w:asciiTheme="minorHAnsi" w:eastAsia="Calibri" w:hAnsiTheme="minorHAnsi" w:cstheme="minorHAnsi"/>
          <w:sz w:val="22"/>
          <w:szCs w:val="22"/>
          <w:u w:val="none"/>
        </w:rPr>
        <w:t xml:space="preserve"> </w:t>
      </w:r>
      <w:r w:rsidRPr="005F68A7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u w:val="none"/>
        </w:rPr>
        <w:t>oraz</w:t>
      </w:r>
      <w:r w:rsidRPr="005F68A7">
        <w:rPr>
          <w:rStyle w:val="Hipercze"/>
          <w:rFonts w:asciiTheme="minorHAnsi" w:eastAsia="Calibri" w:hAnsiTheme="minorHAnsi" w:cstheme="minorHAnsi"/>
          <w:sz w:val="22"/>
          <w:szCs w:val="22"/>
          <w:u w:val="none"/>
        </w:rPr>
        <w:t xml:space="preserve"> </w:t>
      </w:r>
      <w:r w:rsidRPr="005F68A7">
        <w:rPr>
          <w:rStyle w:val="Hipercze"/>
          <w:rFonts w:asciiTheme="minorHAnsi" w:eastAsia="Calibri" w:hAnsiTheme="minorHAnsi" w:cstheme="minorHAnsi"/>
          <w:sz w:val="22"/>
          <w:szCs w:val="22"/>
        </w:rPr>
        <w:t>http://mgopswiecbork.pl/.</w:t>
      </w:r>
    </w:p>
    <w:p w:rsidR="00FA088D" w:rsidRPr="005F68A7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Projekt jest realizowany zgodnie z obowiązującymi dokumentami programowymi,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w szczególności zgodnie z wytycznymi Instytucji Zarządzającej dla 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Regionalnego Programu Operacyjnego Województwa Kujawsko-Pomorskiego na lata 2014-2020.</w:t>
      </w:r>
    </w:p>
    <w:p w:rsidR="00FA088D" w:rsidRPr="00673FD6" w:rsidRDefault="00FA088D" w:rsidP="00FA088D">
      <w:pPr>
        <w:numPr>
          <w:ilvl w:val="0"/>
          <w:numId w:val="1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Niniejszy Regulamin określa kryteria rekrutacji uczestników Projektu. </w:t>
      </w:r>
    </w:p>
    <w:p w:rsidR="00FA088D" w:rsidRPr="005F68A7" w:rsidRDefault="00FA088D" w:rsidP="00FA088D">
      <w:pPr>
        <w:tabs>
          <w:tab w:val="left" w:pos="6195"/>
        </w:tabs>
        <w:ind w:right="283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Definicje podstawowe</w:t>
      </w:r>
    </w:p>
    <w:p w:rsidR="00FA088D" w:rsidRPr="00673FD6" w:rsidRDefault="00FA088D" w:rsidP="00673FD6">
      <w:pPr>
        <w:autoSpaceDE w:val="0"/>
        <w:ind w:left="72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FA088D" w:rsidRPr="005F68A7" w:rsidRDefault="00FA088D" w:rsidP="00FA088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Projekt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</w:t>
      </w:r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„Czas na zmiany - aktywizacja społeczno- zawodowa mieszkańców </w:t>
      </w:r>
      <w:r w:rsidR="005415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 obszarów rewitalizowanych w gminie Więcbork”</w:t>
      </w:r>
      <w:r w:rsidR="005F68A7"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realizowany przez Fundację Gos</w:t>
      </w:r>
      <w:r w:rsidR="005F68A7">
        <w:rPr>
          <w:rFonts w:asciiTheme="minorHAnsi" w:eastAsia="Calibri" w:hAnsiTheme="minorHAnsi" w:cstheme="minorHAnsi"/>
          <w:color w:val="auto"/>
          <w:sz w:val="22"/>
          <w:szCs w:val="22"/>
        </w:rPr>
        <w:t>podarczą „Pro Europa” z Torunia.</w:t>
      </w:r>
    </w:p>
    <w:p w:rsidR="00FA088D" w:rsidRPr="005F68A7" w:rsidRDefault="00FA088D" w:rsidP="00FA088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Organizator / Beneficjent / Projektodawca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Fundacja Gospodarcza "Pro Europa”,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ul. Warszawska 4/7, 87-100 Toruń. </w:t>
      </w:r>
    </w:p>
    <w:p w:rsidR="00FA088D" w:rsidRPr="005F68A7" w:rsidRDefault="00FA088D" w:rsidP="00FA088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Biuro Projektu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– Biuro Projektu </w:t>
      </w:r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„Czas na zmiany - aktywizacja </w:t>
      </w:r>
      <w:proofErr w:type="spellStart"/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społeczno</w:t>
      </w:r>
      <w:proofErr w:type="spellEnd"/>
      <w:r w:rsidR="006971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5F68A7" w:rsidRPr="005F68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zawodowa mieszkańców z obszarów rewitalizowanych w gminie Więcbork”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zlokalizowane jest </w:t>
      </w:r>
      <w:r w:rsidR="005415AB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="005F68A7" w:rsidRPr="005F68A7">
        <w:rPr>
          <w:rFonts w:asciiTheme="minorHAnsi" w:hAnsiTheme="minorHAnsi" w:cstheme="minorHAnsi"/>
          <w:color w:val="auto"/>
          <w:sz w:val="22"/>
          <w:szCs w:val="22"/>
        </w:rPr>
        <w:t>w siedzibie Miejsko</w:t>
      </w:r>
      <w:r w:rsidR="005D7F3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F68A7"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- Gminnego Ośrodka Pomocy Społecznej w Więcborku, </w:t>
      </w:r>
      <w:r w:rsidR="00697171">
        <w:rPr>
          <w:rFonts w:asciiTheme="minorHAnsi" w:hAnsiTheme="minorHAnsi" w:cstheme="minorHAnsi"/>
          <w:color w:val="auto"/>
          <w:sz w:val="22"/>
          <w:szCs w:val="22"/>
        </w:rPr>
        <w:br/>
      </w:r>
      <w:r w:rsidR="005F68A7" w:rsidRPr="005F68A7">
        <w:rPr>
          <w:rFonts w:asciiTheme="minorHAnsi" w:hAnsiTheme="minorHAnsi" w:cstheme="minorHAnsi"/>
          <w:color w:val="auto"/>
          <w:sz w:val="22"/>
          <w:szCs w:val="22"/>
        </w:rPr>
        <w:t>ul. Mickiewicza 22A, 89-410 Więcbork.</w:t>
      </w:r>
    </w:p>
    <w:p w:rsidR="00FA088D" w:rsidRPr="005F68A7" w:rsidRDefault="00FA088D" w:rsidP="00FA088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Kierownik Projektu –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FA088D" w:rsidRPr="005F68A7" w:rsidRDefault="00FA088D" w:rsidP="00FA088D">
      <w:pPr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Kandydat/kandydatka na uczestnika projektu</w:t>
      </w:r>
      <w:r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>, zwany Kandydatem lub Kandydatką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697171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to osoba fizyczna (kobieta, mężczyzna), która:</w:t>
      </w:r>
    </w:p>
    <w:p w:rsidR="00FA088D" w:rsidRPr="005F68A7" w:rsidRDefault="00FA088D" w:rsidP="00FA088D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złożyła dokumenty rekrutacyjne do udziału w projekcie; </w:t>
      </w:r>
    </w:p>
    <w:p w:rsidR="00FA088D" w:rsidRPr="005F68A7" w:rsidRDefault="00FA088D" w:rsidP="00FA088D">
      <w:pPr>
        <w:pStyle w:val="Akapitzlist"/>
        <w:numPr>
          <w:ilvl w:val="0"/>
          <w:numId w:val="23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zamierza skorzystać z form wsparcia oferowanych w ramach niniejszego Projektu.</w:t>
      </w:r>
    </w:p>
    <w:p w:rsidR="00FA088D" w:rsidRPr="005D7F3D" w:rsidRDefault="00FA088D" w:rsidP="00FA088D">
      <w:pPr>
        <w:pStyle w:val="Akapitzlist"/>
        <w:numPr>
          <w:ilvl w:val="0"/>
          <w:numId w:val="2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b/>
          <w:sz w:val="22"/>
          <w:szCs w:val="22"/>
          <w:lang w:eastAsia="pl-PL"/>
        </w:rPr>
        <w:t>Osoba z niepełnosprawnościam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i - osoba niepełnosprawna w rozumieniu ustawy z dnia 27 sierpnia 1997 r. o rehabilitacji zawodowej i społecznej oraz zatrudnianiu osób niepełnosprawnych (Dz. U. z 2019 r. poz. 1172), a także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osoby</w:t>
      </w:r>
      <w:r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 zaburzeniami psychicznymi, 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 xml:space="preserve">w rozumieniu ustawy z dnia 19 sierpnia 1994 r. o ochronie zdrowia psychicznego (Dz. U. z 2018 r. poz. 1878, z </w:t>
      </w:r>
      <w:proofErr w:type="spellStart"/>
      <w:r w:rsidRPr="005F68A7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5F68A7">
        <w:rPr>
          <w:rFonts w:asciiTheme="minorHAnsi" w:hAnsiTheme="minorHAnsi" w:cstheme="minorHAnsi"/>
          <w:sz w:val="22"/>
          <w:szCs w:val="22"/>
          <w:lang w:eastAsia="pl-PL"/>
        </w:rPr>
        <w:t>. zm.), która na dzień składania dokumentów rekrutacyjnych załączy aktualne orzeczenie o niepełnosprawności lub zaświadczenie lekarskie.</w:t>
      </w:r>
    </w:p>
    <w:p w:rsidR="005D7F3D" w:rsidRPr="005D7F3D" w:rsidRDefault="005D7F3D" w:rsidP="00AE3496">
      <w:pPr>
        <w:numPr>
          <w:ilvl w:val="0"/>
          <w:numId w:val="2"/>
        </w:numPr>
        <w:tabs>
          <w:tab w:val="left" w:pos="9070"/>
        </w:tabs>
        <w:autoSpaceDE w:val="0"/>
        <w:spacing w:after="240" w:line="276" w:lineRule="auto"/>
        <w:ind w:right="283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D7F3D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Osoba bierna zawodowo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t xml:space="preserve"> – osoba, która w danej chwili nie tworzy zasobów siły roboczej  (tzn. osoba  niepracująca, niezarejestrowana w Powiatowym Urzędzie Pracy,  nieposzukująca aktywnie zatrudnienia, nieposiadająca gotowości do podjęcia pracy). Osoby będące na urlopie wychowawczym rozumianym jako nieobecność w pracy, spowodowana opieka nad dzieckiem w okresie, który nie mieści się w ramach urlopu macierzyńskiego lub urlopu rodzicielskiego, uznawane są za bierne zawodowo, chyba że są zarejestrowane już jako bezrobotne(wówczas status bezrobotnego ma pierwszeństwo). Osoba, która jest bierna w rozumieniu niniejszej definicji, jako poświadczenie dostarcza zaświadczenie z ZUS.</w:t>
      </w:r>
    </w:p>
    <w:p w:rsidR="005D7F3D" w:rsidRPr="005D7F3D" w:rsidRDefault="00FA088D" w:rsidP="00DB37E1">
      <w:pPr>
        <w:numPr>
          <w:ilvl w:val="0"/>
          <w:numId w:val="2"/>
        </w:numPr>
        <w:tabs>
          <w:tab w:val="left" w:pos="9070"/>
        </w:tabs>
        <w:autoSpaceDE w:val="0"/>
        <w:spacing w:after="240" w:line="276" w:lineRule="auto"/>
        <w:ind w:right="283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D7F3D">
        <w:rPr>
          <w:rFonts w:asciiTheme="minorHAnsi" w:hAnsiTheme="minorHAnsi" w:cstheme="minorHAnsi"/>
          <w:b/>
          <w:sz w:val="22"/>
          <w:szCs w:val="22"/>
          <w:lang w:eastAsia="pl-PL"/>
        </w:rPr>
        <w:t>Osoby lub rodziny zagrożone ubóstwem lub wykluczeniem społecznym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t xml:space="preserve"> -  osoby lub rodziny korzystające ze świadczeń z pomocy społecznej zgodnie z ustawą z dnia 12 marca 2004 r. o pomocy społecznej lub kwalifikujące się do objęcia wsparciem pomocy społecznej, tj. spełniające co najmniej jedną z przesłanek określonych w art. 7 ustawy 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br/>
        <w:t>z dnia 12 marca 2004 r. o pomocy społecznej.</w:t>
      </w:r>
    </w:p>
    <w:p w:rsidR="005D7F3D" w:rsidRPr="005D7F3D" w:rsidRDefault="00FA088D" w:rsidP="008B76E5">
      <w:pPr>
        <w:numPr>
          <w:ilvl w:val="0"/>
          <w:numId w:val="2"/>
        </w:numPr>
        <w:tabs>
          <w:tab w:val="left" w:pos="9070"/>
        </w:tabs>
        <w:autoSpaceDE w:val="0"/>
        <w:spacing w:after="240" w:line="276" w:lineRule="auto"/>
        <w:ind w:right="283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D7F3D">
        <w:rPr>
          <w:rFonts w:asciiTheme="minorHAnsi" w:hAnsiTheme="minorHAnsi" w:cstheme="minorHAnsi"/>
          <w:b/>
          <w:sz w:val="22"/>
          <w:szCs w:val="22"/>
          <w:lang w:eastAsia="pl-PL"/>
        </w:rPr>
        <w:t>Osoba korzystająca z Programu Operacyjnego Pomoc Żywieniowa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t xml:space="preserve"> – osoba, która na dzień składania dokumentów rekrutacyjnych, co najmniej raz skorzystała z Programu Operacyjnego Pomoc Żywieniowa.</w:t>
      </w:r>
    </w:p>
    <w:p w:rsidR="00FA088D" w:rsidRPr="00673FD6" w:rsidRDefault="00FA088D" w:rsidP="00673FD6">
      <w:pPr>
        <w:numPr>
          <w:ilvl w:val="0"/>
          <w:numId w:val="2"/>
        </w:numPr>
        <w:tabs>
          <w:tab w:val="left" w:pos="9070"/>
        </w:tabs>
        <w:autoSpaceDE w:val="0"/>
        <w:spacing w:after="240" w:line="276" w:lineRule="auto"/>
        <w:ind w:right="283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D7F3D">
        <w:rPr>
          <w:rFonts w:asciiTheme="minorHAnsi" w:hAnsiTheme="minorHAnsi" w:cstheme="minorHAnsi"/>
          <w:b/>
          <w:sz w:val="22"/>
          <w:szCs w:val="22"/>
          <w:lang w:eastAsia="pl-PL"/>
        </w:rPr>
        <w:t>Uczestnik projektu (UP)</w:t>
      </w:r>
      <w:r w:rsidRPr="005D7F3D">
        <w:rPr>
          <w:rFonts w:asciiTheme="minorHAnsi" w:hAnsiTheme="minorHAnsi" w:cstheme="minorHAnsi"/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F68A7">
        <w:rPr>
          <w:rFonts w:asciiTheme="minorHAnsi" w:hAnsiTheme="minorHAnsi" w:cstheme="minorHAnsi"/>
          <w:b/>
          <w:sz w:val="22"/>
          <w:szCs w:val="22"/>
          <w:lang w:eastAsia="pl-PL"/>
        </w:rPr>
        <w:t>§ 3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Kryteria kwalifikowalności uczestników do projektu</w:t>
      </w:r>
    </w:p>
    <w:p w:rsidR="00FA088D" w:rsidRPr="005F68A7" w:rsidRDefault="005D7F3D" w:rsidP="00FA088D">
      <w:pPr>
        <w:numPr>
          <w:ilvl w:val="0"/>
          <w:numId w:val="24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Uczestnikiem projektu mogą być osoby fizyczne, spełniające</w:t>
      </w:r>
      <w:r w:rsidR="00FA088D"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poniższe kryte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ria dostępu oraz nie podlegające</w:t>
      </w:r>
      <w:r w:rsidR="00FA088D"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wyłączeniu z niniejszego Regulaminu: </w:t>
      </w:r>
    </w:p>
    <w:p w:rsidR="005F68A7" w:rsidRPr="00697171" w:rsidRDefault="005F68A7" w:rsidP="005F68A7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971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 zagrożone ubóstwem lub wykluczeniem społecznym zamieszkałe </w:t>
      </w:r>
      <w:r w:rsidRPr="00697171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rozumieniu KC na terenie Gminy Więcbork, na terenie objętym LSR (powiat sępoleński);</w:t>
      </w:r>
    </w:p>
    <w:p w:rsidR="005F68A7" w:rsidRPr="00697171" w:rsidRDefault="005F68A7" w:rsidP="005F68A7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971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osoby, które ukończyły 18 lat; </w:t>
      </w:r>
    </w:p>
    <w:p w:rsidR="00FA088D" w:rsidRPr="00673FD6" w:rsidRDefault="005F68A7" w:rsidP="00673FD6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971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osoby, które nie brały udziału w innych projektach dofinansowanych przez LGD: </w:t>
      </w:r>
      <w:r w:rsidRPr="00697171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naborach 4/2021, 5/2021, 8/2019, 9/2019, 10/2019, 3/2018 i 5/2018.</w:t>
      </w:r>
    </w:p>
    <w:p w:rsidR="00FA088D" w:rsidRPr="005F68A7" w:rsidRDefault="00FA088D" w:rsidP="00FA088D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Do projektu zostanie zakwalifikowanych </w:t>
      </w:r>
      <w:r w:rsidR="005F68A7" w:rsidRPr="005F68A7">
        <w:rPr>
          <w:rFonts w:asciiTheme="minorHAnsi" w:hAnsiTheme="minorHAnsi" w:cstheme="minorHAnsi"/>
          <w:b/>
          <w:color w:val="auto"/>
          <w:sz w:val="22"/>
          <w:szCs w:val="22"/>
        </w:rPr>
        <w:t>15</w:t>
      </w:r>
      <w:r w:rsidRPr="005F68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osób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F68A7">
        <w:rPr>
          <w:rFonts w:asciiTheme="minorHAnsi" w:hAnsiTheme="minorHAnsi" w:cstheme="minorHAnsi"/>
          <w:sz w:val="22"/>
          <w:szCs w:val="22"/>
        </w:rPr>
        <w:t>zamieszkując</w:t>
      </w:r>
      <w:r w:rsidR="005415AB">
        <w:rPr>
          <w:rFonts w:asciiTheme="minorHAnsi" w:hAnsiTheme="minorHAnsi" w:cstheme="minorHAnsi"/>
          <w:sz w:val="22"/>
          <w:szCs w:val="22"/>
        </w:rPr>
        <w:t>ych</w:t>
      </w:r>
      <w:r w:rsidRPr="005F68A7">
        <w:rPr>
          <w:rFonts w:asciiTheme="minorHAnsi" w:hAnsiTheme="minorHAnsi" w:cstheme="minorHAnsi"/>
          <w:sz w:val="22"/>
          <w:szCs w:val="22"/>
        </w:rPr>
        <w:t xml:space="preserve"> na terenie Gminy Więcbork.</w:t>
      </w:r>
    </w:p>
    <w:p w:rsidR="00FA088D" w:rsidRPr="005F68A7" w:rsidRDefault="00FA088D" w:rsidP="00FA088D">
      <w:pPr>
        <w:numPr>
          <w:ilvl w:val="0"/>
          <w:numId w:val="24"/>
        </w:numPr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Warunkiem kwalifikowalności uczestnika projektu jest:</w:t>
      </w:r>
    </w:p>
    <w:p w:rsidR="00FA088D" w:rsidRPr="005F68A7" w:rsidRDefault="00FA088D" w:rsidP="00FA088D">
      <w:pPr>
        <w:ind w:left="72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a) spełnienie przez niego kryteriów kwalifikowalności uprawniających do udziału w projekcie, co jest potwierdzone właściwym dokumentem, tj. oświadczeniem lub zaświadczeniem,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br/>
        <w:t>w zależności od kryterium uprawniającego daną osobę fizyczną do udziału w projekcie.</w:t>
      </w:r>
    </w:p>
    <w:p w:rsidR="00FA088D" w:rsidRPr="005F68A7" w:rsidRDefault="00FA088D" w:rsidP="00FA088D">
      <w:pPr>
        <w:ind w:left="72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b) uzyskanie danych o uczestniku, tj. płeć, status na rynku pracy, wiek, wykształcenie, potrzebnych do monitorowania wskaźników kluczowych oraz przeprowadzenia ewaluacji,</w:t>
      </w:r>
    </w:p>
    <w:p w:rsidR="00FA088D" w:rsidRPr="005F68A7" w:rsidRDefault="00FA088D" w:rsidP="00FA088D">
      <w:pPr>
        <w:ind w:left="720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a także zobowiązanie uczestnika projektu do przekazania informacji na temat sytuacji po opuszczeniu projektu.</w:t>
      </w:r>
    </w:p>
    <w:p w:rsidR="00FA088D" w:rsidRPr="00673FD6" w:rsidRDefault="00FA088D" w:rsidP="00673FD6">
      <w:pPr>
        <w:ind w:left="720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lastRenderedPageBreak/>
        <w:t xml:space="preserve">i w sprawie swobodnego przepływu takich danych oraz uchylenia dyrektywy 95/46/WE (ogólne rozporządzenie o ochronie danych) (Dz. Urz. UE L 119 z dnia 04 maja  2016 r., s.1).W przypadku Uczestnika Projektu nie posiadającego zdolności do czynności prawnych, oświadczenie składa jego opiekun prawny. Brak uzyskania wszystkich wymaganych danych,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 xml:space="preserve">o których mowa w pkt. 4.b, od kandydata do Projektu lub jego opiekuna prawnego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(w sytuacji gdy uczestnik Projektu nie posiada zdolności do czynności prawnych) uniemożliwia udział w Projekcie danej osoby i traktowanie jej jako Uczestnika Projektu.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4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Rekrutacja do projektu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Rekrutacja prowadzona będzie zgodnie z zasadą równości szans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i niedyskryminacji oraz z zasadą równości szans kobiet i mężczyzn.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Rekrutacja prowadzona będzie na terenie Gminy Więcbork</w:t>
      </w:r>
      <w:r w:rsidR="002F08F4">
        <w:rPr>
          <w:rFonts w:asciiTheme="minorHAnsi" w:hAnsiTheme="minorHAnsi" w:cstheme="minorHAnsi"/>
          <w:sz w:val="22"/>
          <w:szCs w:val="22"/>
        </w:rPr>
        <w:t xml:space="preserve"> w: </w:t>
      </w:r>
      <w:r w:rsidRPr="005F68A7">
        <w:rPr>
          <w:rFonts w:asciiTheme="minorHAnsi" w:hAnsiTheme="minorHAnsi" w:cstheme="minorHAnsi"/>
          <w:sz w:val="22"/>
          <w:szCs w:val="22"/>
        </w:rPr>
        <w:t>Miejsko-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>Gminny Ośrodek Pomocy Społecznej w Więcborku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, ul. Mickiewicza 22A.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>Dokumenty rekrutacyjne należy złożyć osobiście w</w:t>
      </w:r>
      <w:r w:rsidR="002F08F4">
        <w:rPr>
          <w:rFonts w:asciiTheme="minorHAnsi" w:hAnsiTheme="minorHAnsi" w:cstheme="minorHAnsi"/>
          <w:color w:val="auto"/>
          <w:sz w:val="22"/>
          <w:szCs w:val="22"/>
        </w:rPr>
        <w:t xml:space="preserve"> biurze projektu w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 Miejsko-Gminnym Ośrodku Pomocy Społecznej </w:t>
      </w:r>
      <w:r w:rsidR="006E62A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>w Więcborku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ul. Mickiewicza 22A </w:t>
      </w:r>
      <w:r w:rsidRPr="005F68A7">
        <w:rPr>
          <w:rFonts w:asciiTheme="minorHAnsi" w:hAnsiTheme="minorHAnsi" w:cstheme="minorHAnsi"/>
          <w:color w:val="auto"/>
          <w:sz w:val="22"/>
          <w:szCs w:val="22"/>
        </w:rPr>
        <w:t>lub drogą tradycyjną za pośrednictwem poczty na adres: Miejsko-Gminny Ośrodek Pomocy Społecznej w Więcborku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ul. Mickiewicza 22A, </w:t>
      </w:r>
      <w:r w:rsidR="002B274D">
        <w:rPr>
          <w:rFonts w:asciiTheme="minorHAnsi" w:eastAsia="Calibri" w:hAnsiTheme="minorHAnsi" w:cstheme="minorHAnsi"/>
          <w:color w:val="auto"/>
          <w:sz w:val="22"/>
          <w:szCs w:val="22"/>
        </w:rPr>
        <w:br/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89-410 Więcbork</w:t>
      </w:r>
      <w:r w:rsidR="002F08F4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Listy zakwalifikowanych do uczestnictwa w Projekcie będą zamieszczane na stronach internetowych: </w:t>
      </w:r>
      <w:hyperlink r:id="rId9" w:history="1">
        <w:r w:rsidRPr="005F68A7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www.fundacja-proeuropa.org.pl</w:t>
        </w:r>
      </w:hyperlink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oraz </w:t>
      </w:r>
      <w:r w:rsidRPr="005F68A7">
        <w:rPr>
          <w:rStyle w:val="Hipercze"/>
          <w:rFonts w:asciiTheme="minorHAnsi" w:eastAsia="Calibri" w:hAnsiTheme="minorHAnsi" w:cstheme="minorHAnsi"/>
          <w:sz w:val="22"/>
          <w:szCs w:val="22"/>
        </w:rPr>
        <w:t>http://mgopswiecbork.pl/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Wszelkie informacje o naborach, w tym ich daty, ogłoszenie, ewentualne przedłużenie, będą publikowane na stronie internetowej Organizatora: </w:t>
      </w:r>
      <w:hyperlink r:id="rId10" w:history="1">
        <w:r w:rsidRPr="005F68A7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www.fundacja-proeuropa.org.pl</w:t>
        </w:r>
      </w:hyperlink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.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Warunkiem przystąpienia do Projektu jest złożenie przez Kandydata/</w:t>
      </w:r>
      <w:proofErr w:type="spellStart"/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tkę</w:t>
      </w:r>
      <w:proofErr w:type="spellEnd"/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dokumentów rekrutacyjnych osobiście, pocztą tradycyjną lub przez osobę upoważnioną do składania dokumentów, w imieniu osoby, którą reprezentuje  w wyznaczonym terminie do Miejsko-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Gminnego Ośrodka Pomocy Społecznej w Więcborku, ul. Mickiewicza 22A.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Decyduje data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i godzina wpływu dokumentów. 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Formularz kwalifikacyjny wraz ze wzorami oświad</w:t>
      </w:r>
      <w:r w:rsidR="002F08F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czeń można pobrać ze strony </w:t>
      </w:r>
      <w:r w:rsidR="002F08F4"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internetowej </w:t>
      </w:r>
      <w:hyperlink r:id="rId11" w:history="1">
        <w:r w:rsidR="002F08F4" w:rsidRPr="005F68A7">
          <w:rPr>
            <w:rStyle w:val="Hipercze"/>
            <w:rFonts w:asciiTheme="minorHAnsi" w:eastAsia="Calibri" w:hAnsiTheme="minorHAnsi" w:cstheme="minorHAnsi"/>
            <w:bCs/>
            <w:sz w:val="22"/>
            <w:szCs w:val="22"/>
          </w:rPr>
          <w:t>www.fundacja-proeuropa.org.pl</w:t>
        </w:r>
      </w:hyperlink>
      <w:r w:rsidR="002F08F4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w siedzibach instytucji działających na obszarze aktywizacji</w:t>
      </w:r>
      <w:r w:rsidR="006E62A9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społeczno-zawodowej, m.in. PUP w Sępólnie Krajeńskim, MGOPS </w:t>
      </w:r>
      <w:r w:rsidR="006E62A9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w Więcborku, urząd Gminy w Więcborku, sołtys Sypniewa.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Dokumenty rekrutacyjne złożone przed terminem rozpoczęcia rekrutacji, bądź po terminie zakończenia rekrutacji, jak również złożone wielokrotnie nie będą podlegać rozpatrzeniu. Kandydat ma możliwość wycofania dokumentów i złożenia ich ponownie, lecz jedynie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w przypadku, gdy nie upłynął jeszcze termin składania dokumentów rekrutacyjnych.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Kandydat ma prawo jednorazowego uzupełnienia złożonego formularza kwalifikacyjnego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:rsidR="00FA088D" w:rsidRPr="005F68A7" w:rsidRDefault="00FA088D" w:rsidP="00FA088D">
      <w:pPr>
        <w:pStyle w:val="Akapitzlist"/>
        <w:numPr>
          <w:ilvl w:val="0"/>
          <w:numId w:val="5"/>
        </w:num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Dokumenty wymagane od kandydatów na Uczestnika/</w:t>
      </w:r>
      <w:proofErr w:type="spellStart"/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czkę</w:t>
      </w:r>
      <w:proofErr w:type="spellEnd"/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Projektu w procesie rekrutacji: 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a. Formularz rekru</w:t>
      </w:r>
      <w:r w:rsidR="00697171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tacyjny do udziału w Projekcie 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b. Oświadczenie Kandydata/ki dotyczące spełnienia kryteriów uczestnictwa w projekcie- obligatoryjnych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lastRenderedPageBreak/>
        <w:t xml:space="preserve">c. Oświadczenie Kandydata/ki dotyczące spełnienia kryteriów uczestnictwa w projekcie- dodatkowych 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d. Oświadczenie Kandydata/ki dotyczące zapoznania z regulaminem rekrutacji</w:t>
      </w:r>
    </w:p>
    <w:p w:rsidR="00FA088D" w:rsidRPr="005F68A7" w:rsidRDefault="00FA088D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e. W przypadku osób ze znacznym lub umiarkowanym stopniem niepełnosprawności– orzeczenie o niepełnosprawności</w:t>
      </w:r>
    </w:p>
    <w:p w:rsidR="00FA088D" w:rsidRPr="005F68A7" w:rsidRDefault="005415AB" w:rsidP="00FA088D">
      <w:pPr>
        <w:autoSpaceDE w:val="0"/>
        <w:ind w:left="644"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auto"/>
          <w:sz w:val="22"/>
          <w:szCs w:val="22"/>
        </w:rPr>
        <w:t>f</w:t>
      </w:r>
      <w:r w:rsidR="00FA088D"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. </w:t>
      </w:r>
      <w:r w:rsidR="00FA088D" w:rsidRPr="005F68A7">
        <w:rPr>
          <w:rFonts w:asciiTheme="minorHAnsi" w:hAnsiTheme="minorHAnsi" w:cstheme="minorHAnsi"/>
          <w:sz w:val="22"/>
          <w:szCs w:val="22"/>
        </w:rPr>
        <w:t xml:space="preserve">Zaświadczenie lekarskie poświadczające stan zdrowia lub orzeczenie </w:t>
      </w:r>
      <w:r w:rsidR="006E62A9">
        <w:rPr>
          <w:rFonts w:asciiTheme="minorHAnsi" w:hAnsiTheme="minorHAnsi" w:cstheme="minorHAnsi"/>
          <w:sz w:val="22"/>
          <w:szCs w:val="22"/>
        </w:rPr>
        <w:br/>
      </w:r>
      <w:r w:rsidR="00FA088D" w:rsidRPr="005F68A7">
        <w:rPr>
          <w:rFonts w:asciiTheme="minorHAnsi" w:hAnsiTheme="minorHAnsi" w:cstheme="minorHAnsi"/>
          <w:sz w:val="22"/>
          <w:szCs w:val="22"/>
        </w:rPr>
        <w:t>o niepełnosprawności dla osób z niepełnosprawnością sprzężoną, zaburzeniami psychicznymi, w tym z niepełnosprawnością intelektualną i z całościowymi zaburzeniami rozwojowymi (jeśli dotyczy)</w:t>
      </w:r>
    </w:p>
    <w:p w:rsidR="00FA088D" w:rsidRPr="005F68A7" w:rsidRDefault="00FA088D" w:rsidP="00FA088D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10.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Kopie dokumentów należy potwierdzić za zgodność z oryginałem oraz dostarczyć oryginał   do wglądu.  Kopie załączonych dokumentów powinny być potwierdzone za zgodność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z oryginałem przez Kandydata poprzez: - 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:rsidR="00FA088D" w:rsidRPr="005F68A7" w:rsidRDefault="00FA088D" w:rsidP="00FA088D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11.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Złożenie dokumentów rekrutacyjnych nie jest równoznaczne z zakwalifikowaniem do Projektu. </w:t>
      </w:r>
    </w:p>
    <w:p w:rsidR="00FA088D" w:rsidRPr="005F68A7" w:rsidRDefault="00FA088D" w:rsidP="00FA088D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12.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Załączniki, które nie są wymienione w niniejszym regulaminie nie podlegają ocenie na żadnym z etapów procesu rekrutacji. </w:t>
      </w:r>
    </w:p>
    <w:p w:rsidR="00FA088D" w:rsidRPr="005F68A7" w:rsidRDefault="00FA088D" w:rsidP="00673FD6">
      <w:pPr>
        <w:autoSpaceDE w:val="0"/>
        <w:ind w:left="644" w:right="283" w:hanging="64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13.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ab/>
        <w:t xml:space="preserve">W ramach Projektu obowiązuje wymóg sporządzenia dokumentów rekrutacyjnych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w    języku polskim. 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14.       Etapy rekrutacji do Projektu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1. Selekcja kandydatów zgłaszających swój udział do Projektu: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1.1.Ocena Formalna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Etap 1 – ocenie podlegać będzie: kompletność i prawidłowość wypełnionych dokumentów rekrutacyjnych (z możliwością wezwania do uzupełnienia uchybień).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Etap 2 - ocenie podlegać będzie zgodność dokumentów rekrutacyjnych w tym oświadczeń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>z kryteriami dostępu do grupy docelowej (osoby niespełniające wymogów zostaną odrzucone) tj.</w:t>
      </w:r>
    </w:p>
    <w:p w:rsidR="005F68A7" w:rsidRPr="00D07D3E" w:rsidRDefault="005F68A7" w:rsidP="005F68A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osoby zagrożone ubóstwem lub wykluczeniem społecznym zamieszkałe w rozumieniu KC na terenie Gminy Więcbork, na terenie objętym LSR (powiat sępoleński);</w:t>
      </w:r>
    </w:p>
    <w:p w:rsidR="005F68A7" w:rsidRPr="00D07D3E" w:rsidRDefault="005F68A7" w:rsidP="005F68A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osoby, które ukończyły 18 lat; </w:t>
      </w:r>
    </w:p>
    <w:p w:rsidR="00FA088D" w:rsidRPr="005F68A7" w:rsidRDefault="005F68A7" w:rsidP="005F68A7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osoby, które nie brały udziału w innych projektach dofinansowanych przez LGD: w naborach 4/2021, 5/2021, 8/2019, 9/2019, 10/2019, 3/2018 i 5/2018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 1.2. Ocena Punktowa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 xml:space="preserve">Etap 3 - W przypadku uzyskania pozytywnej oceny formalnej formularz rekrutacyjny wraz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br/>
        <w:t xml:space="preserve">z załącznikami/oświadczeniami skierowany zostanie do oceny punktowej. Punkty zostaną przyznane Kandydatom/kom na Uczestników Projektu w niżej wymienionej wysokości:   </w:t>
      </w:r>
    </w:p>
    <w:p w:rsidR="005F68A7" w:rsidRPr="00D07D3E" w:rsidRDefault="005F68A7" w:rsidP="005F68A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osoby zamieszkujące na terenach zdegradowanych wyznaczonych w Uchwale XLIV/331/18 Rady Miejskiej w Więcborku w sprawie przyjęcia Lokalnego Programu Rewitalizacji Gminy Więcbork na lata 2017-2023 (+25 punktów) dokument weryfikujący: oświadczenie</w:t>
      </w:r>
    </w:p>
    <w:p w:rsidR="005F68A7" w:rsidRPr="00D07D3E" w:rsidRDefault="005F68A7" w:rsidP="005F68A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 doświadczające wielokrotnego wykluczenia (tj. wykluczenie z więcej niż jednej przesłanki wynikającej z definicji osób zagrożonych ubóstwem lub wykluczeniem społecznym) (+5 pkt.) - dokument weryfikujący: </w:t>
      </w:r>
      <w:proofErr w:type="spellStart"/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zaśw</w:t>
      </w:r>
      <w:proofErr w:type="spellEnd"/>
      <w:r w:rsidR="005415AB"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 MGOPS lub oświadczenie </w:t>
      </w:r>
    </w:p>
    <w:p w:rsidR="005F68A7" w:rsidRPr="00D07D3E" w:rsidRDefault="005F68A7" w:rsidP="005F68A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osoby ze znacznym lub umiarkowanym stopniem niepełnosprawności (+5 pkt.) - dokument weryfikujący: orzeczenie o niepełnosprawności/ zaświadczenie lekarskie o stanie zdrowia, </w:t>
      </w:r>
    </w:p>
    <w:p w:rsidR="005F68A7" w:rsidRPr="00D07D3E" w:rsidRDefault="005F68A7" w:rsidP="005F68A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z niepełnosprawnością sprzężoną i zaburzeniami psychicznymi, w tym </w:t>
      </w:r>
      <w:r w:rsidR="00D07D3E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niepełnosprawnością intelektualną i z całościowymi zaburzeniami rozwojowymi </w:t>
      </w:r>
      <w:r w:rsidR="00D07D3E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(w rozumieniu zgodnym z Międzynarodową Klasyfikacją Chorób i Problemów Zdrowotnych)</w:t>
      </w:r>
      <w:r w:rsid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(+5 pkt.) - dokument weryfikujący: zaświadczenie lekarskie o stanie zdrowia </w:t>
      </w:r>
    </w:p>
    <w:p w:rsidR="005F68A7" w:rsidRPr="00D07D3E" w:rsidRDefault="005F68A7" w:rsidP="005F68A7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>osoby korzystające ze wsparcia Europejskiego Funduszu Pomocy Najbardziej Potrzebującym w ramach POPŻ (indywidualnie lub jako rodzina) (+5 pkt.)</w:t>
      </w:r>
      <w:r w:rsid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D07D3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- dokument weryfikujący: oświadczenie 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 xml:space="preserve">15.Rekrutacja do projektu prowadzona będzie w terminie: </w:t>
      </w:r>
      <w:r w:rsidR="005F68A7" w:rsidRPr="005F68A7">
        <w:rPr>
          <w:rFonts w:asciiTheme="minorHAnsi" w:hAnsiTheme="minorHAnsi" w:cstheme="minorHAnsi"/>
          <w:b/>
          <w:color w:val="auto"/>
          <w:sz w:val="22"/>
          <w:szCs w:val="22"/>
        </w:rPr>
        <w:t>07.03.</w:t>
      </w:r>
      <w:r w:rsidR="00D07D3E">
        <w:rPr>
          <w:rFonts w:asciiTheme="minorHAnsi" w:hAnsiTheme="minorHAnsi" w:cstheme="minorHAnsi"/>
          <w:b/>
          <w:color w:val="auto"/>
          <w:sz w:val="22"/>
          <w:szCs w:val="22"/>
        </w:rPr>
        <w:t>2022r.</w:t>
      </w:r>
      <w:r w:rsidR="005F68A7" w:rsidRPr="005F68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16.03</w:t>
      </w:r>
      <w:r w:rsidRPr="005F68A7">
        <w:rPr>
          <w:rFonts w:asciiTheme="minorHAnsi" w:hAnsiTheme="minorHAnsi" w:cstheme="minorHAnsi"/>
          <w:b/>
          <w:color w:val="auto"/>
          <w:sz w:val="22"/>
          <w:szCs w:val="22"/>
        </w:rPr>
        <w:t>.2022r.</w:t>
      </w:r>
    </w:p>
    <w:p w:rsidR="00FA088D" w:rsidRPr="005F68A7" w:rsidRDefault="00FA088D" w:rsidP="00FA088D">
      <w:pPr>
        <w:pStyle w:val="Akapitzlist"/>
        <w:autoSpaceDE w:val="0"/>
        <w:ind w:right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Realizator Projektu przewiduje w razie potrzeb ogłoszenie naboru uzupełniającego.</w:t>
      </w:r>
    </w:p>
    <w:p w:rsidR="00FA088D" w:rsidRPr="005F68A7" w:rsidRDefault="00FA088D" w:rsidP="00FA088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hAnsiTheme="minorHAnsi" w:cstheme="minorHAnsi"/>
          <w:color w:val="auto"/>
          <w:sz w:val="22"/>
          <w:szCs w:val="22"/>
        </w:rPr>
        <w:t>Łącznie zakłada się zrekrutowanie i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zakwalifikowanie </w:t>
      </w:r>
      <w:r w:rsidR="005F68A7"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>15</w:t>
      </w:r>
      <w:r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 xml:space="preserve"> osób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udziału w Projekcie.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>W przypadku niewystarczającej liczby chętnych zostanie przeprowadzona rekrutacja uzupełniająca.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16.Informacja o terminie rekrutacji oraz dokumentacja stanowiąca podstawę do rekrutacji oraz udziału we wsparciach zostanie podana do wiadomości publicznej na stronie Fundacji „Pro Europa”, w zakładce projekty </w:t>
      </w:r>
      <w:hyperlink r:id="rId12" w:history="1">
        <w:r w:rsidRPr="005F68A7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http://fundacja-proeuroa.org.pl/projekty/</w:t>
        </w:r>
      </w:hyperlink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 </w:t>
      </w:r>
    </w:p>
    <w:p w:rsidR="00FA088D" w:rsidRPr="005F68A7" w:rsidRDefault="00FA088D" w:rsidP="00FA088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17. Do projektu zostaną zakwalifikowane osoby z największą liczbą punktów. W przypadku takiej samej ilości punktów, decydować będzie kolejność zgłoszeń.</w:t>
      </w:r>
    </w:p>
    <w:p w:rsidR="00FA088D" w:rsidRPr="005F68A7" w:rsidRDefault="00FA088D" w:rsidP="00FA088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18. W dokumentach rekrutacyjnych należy wypełnić wszystkie wymagane pola, które dotyczą Kandydata/Kandydatki na Uczestnika Projektu. </w:t>
      </w:r>
    </w:p>
    <w:p w:rsidR="00FA088D" w:rsidRPr="005F68A7" w:rsidRDefault="00FA088D" w:rsidP="00FA088D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19. Dokumenty rekrutacyjne nie podlegają zwrotowi. </w:t>
      </w:r>
    </w:p>
    <w:p w:rsidR="00FA088D" w:rsidRPr="005F68A7" w:rsidRDefault="00FA088D" w:rsidP="00673FD6">
      <w:pPr>
        <w:pStyle w:val="Akapitzlist"/>
        <w:autoSpaceDE w:val="0"/>
        <w:ind w:left="0" w:right="283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20. Rekrutacja do projektu zostanie przeprowadzona zgodnie z zasadą równości szans kobiet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 xml:space="preserve">i mężczyzn. 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5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Lista uczestników</w:t>
      </w:r>
    </w:p>
    <w:p w:rsidR="00FA088D" w:rsidRPr="005F68A7" w:rsidRDefault="00FA088D" w:rsidP="00FA088D">
      <w:pPr>
        <w:autoSpaceDE w:val="0"/>
        <w:spacing w:after="65"/>
        <w:ind w:left="426"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1. Po przejściu oceny formalnej i podsumowaniu punktów, zostanie utworzona lista rankingowa z zachowaniem równości płci oraz lista rezerwowa w oparciu o uzyskane punkty uszeregowane w kolejności malejącej. </w:t>
      </w:r>
    </w:p>
    <w:p w:rsidR="00FA088D" w:rsidRPr="005F68A7" w:rsidRDefault="00FA088D" w:rsidP="00FA088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68A7">
        <w:rPr>
          <w:rFonts w:asciiTheme="minorHAnsi" w:eastAsia="Calibri" w:hAnsiTheme="minorHAnsi" w:cstheme="minorHAns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FA088D" w:rsidRPr="005F68A7" w:rsidRDefault="00FA088D" w:rsidP="00FA088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Każdy Kandydat/Kandydatka zakwalifikowany do projektu zostanie o tym poinformowany telefonicznie, mailowo lub osobiście.</w:t>
      </w:r>
    </w:p>
    <w:p w:rsidR="00FA088D" w:rsidRPr="005F68A7" w:rsidRDefault="00FA088D" w:rsidP="00FA088D">
      <w:pPr>
        <w:pStyle w:val="Akapitzlist"/>
        <w:numPr>
          <w:ilvl w:val="0"/>
          <w:numId w:val="26"/>
        </w:numPr>
        <w:autoSpaceDE w:val="0"/>
        <w:spacing w:after="65"/>
        <w:ind w:right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F68A7">
        <w:rPr>
          <w:rFonts w:asciiTheme="minorHAnsi" w:eastAsia="Calibri" w:hAnsiTheme="minorHAnsi" w:cstheme="minorHAnsi"/>
          <w:sz w:val="22"/>
          <w:szCs w:val="22"/>
        </w:rPr>
        <w:t xml:space="preserve">Jeśli osoba poinformowana o zakwalifikowaniu się do Projektu nie podpisze kontraktu, </w:t>
      </w:r>
      <w:r w:rsidRPr="005F68A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organizator</w:t>
      </w:r>
      <w:r w:rsidRPr="005F68A7">
        <w:rPr>
          <w:rFonts w:asciiTheme="minorHAnsi" w:eastAsia="Calibri" w:hAnsiTheme="minorHAnsi" w:cstheme="minorHAnsi"/>
          <w:sz w:val="22"/>
          <w:szCs w:val="22"/>
        </w:rPr>
        <w:t xml:space="preserve"> ma prawo wykreślić daną osobę z listy osób zakwalifikowanych do Projektu. 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§ 6</w:t>
      </w:r>
    </w:p>
    <w:p w:rsidR="00FA088D" w:rsidRPr="005F68A7" w:rsidRDefault="00FA088D" w:rsidP="00FA088D">
      <w:pPr>
        <w:autoSpaceDE w:val="0"/>
        <w:ind w:right="283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Postanowienia końcowe</w:t>
      </w:r>
    </w:p>
    <w:p w:rsidR="00FA088D" w:rsidRPr="005F68A7" w:rsidRDefault="00FA088D" w:rsidP="00FA088D">
      <w:pPr>
        <w:autoSpaceDE w:val="0"/>
        <w:ind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FA088D" w:rsidRPr="005F68A7" w:rsidRDefault="00FA088D" w:rsidP="00FA088D">
      <w:pPr>
        <w:pStyle w:val="Akapitzlist"/>
        <w:numPr>
          <w:ilvl w:val="2"/>
          <w:numId w:val="26"/>
        </w:numPr>
        <w:autoSpaceDE w:val="0"/>
        <w:ind w:left="601" w:right="283" w:hanging="175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Ostateczna interpretacja niniejszego Regulaminu, wiążąca dla Kandydatów i Uczestników Projektu, należy do Kierownika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W sprawach spornych, decyzję podejmuje Kierownik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Organizator nie ponosi odpowiedzialności za zmiany w dokumentach programowych 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br/>
        <w:t>i wytycznych dotyczących realizacji działania.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Organizator zastrzega sobie prawo do zmiany Regulaminu. Zmiana Regulaminu obowiązuje od dnia publikacji na stronie internetowej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Organizator zastrzega sobie prawo jednostronnego wprowadzenia zmian w niniejszym </w:t>
      </w:r>
    </w:p>
    <w:p w:rsidR="00FA088D" w:rsidRPr="005F68A7" w:rsidRDefault="00FA088D" w:rsidP="00FA088D">
      <w:pPr>
        <w:autoSpaceDE w:val="0"/>
        <w:ind w:left="709" w:right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Regulaminie w przypadku, gdyby było to konieczne z uwagi na zmianę warunków realizacji umowy o dofinansowanie Projektu z 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Urzędem Marszałkowskim Województwa Kujawsko-Pomorskiego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Toruniu, a także w przypadku pisemnych zaleceń wprowadzenia określonych zmian ze strony </w:t>
      </w:r>
      <w:r w:rsidRPr="005F68A7">
        <w:rPr>
          <w:rFonts w:asciiTheme="minorHAnsi" w:hAnsiTheme="minorHAnsi" w:cstheme="minorHAnsi"/>
          <w:sz w:val="22"/>
          <w:szCs w:val="22"/>
          <w:lang w:eastAsia="pl-PL"/>
        </w:rPr>
        <w:t>Urzędu Marszałkowskiego Województwa Kujawsko-Pomorskiego</w:t>
      </w: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>W przypadku, o którym mowa w pkt. 3, 4, 5 i 6, Uczestnikom nie przysługuje żadne roszczenie wobec Fundacji Gospodarczej "Pro Europa”, ul. Warszawska 4/7.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Uczestnik projektu </w:t>
      </w:r>
      <w:r w:rsidRPr="005F68A7">
        <w:rPr>
          <w:rFonts w:asciiTheme="minorHAnsi" w:eastAsia="Calibri" w:hAnsiTheme="minorHAnsi" w:cstheme="minorHAnsi"/>
          <w:b/>
          <w:color w:val="auto"/>
          <w:sz w:val="22"/>
          <w:szCs w:val="22"/>
        </w:rPr>
        <w:t>jest zobowiązany do przekazania informacji na temat sytuacji po opuszczeniu projektu.</w:t>
      </w:r>
    </w:p>
    <w:p w:rsidR="00FA088D" w:rsidRPr="005F68A7" w:rsidRDefault="00FA088D" w:rsidP="00FA088D">
      <w:pPr>
        <w:numPr>
          <w:ilvl w:val="2"/>
          <w:numId w:val="26"/>
        </w:numPr>
        <w:autoSpaceDE w:val="0"/>
        <w:ind w:left="709" w:right="283" w:hanging="283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F68A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Osoby bierne zawodowo są zobowiązane po otrzymaniu wsparcia w ramach przedmiotowego projektu do zarejestrowania się w Powiatowym Urzędzie Pracy jako osoby poszukujące pracy.     </w:t>
      </w:r>
    </w:p>
    <w:p w:rsidR="00FA088D" w:rsidRDefault="00FA088D" w:rsidP="00FA088D">
      <w:pPr>
        <w:autoSpaceDE w:val="0"/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/>
          <w:color w:val="auto"/>
          <w:sz w:val="22"/>
          <w:szCs w:val="22"/>
        </w:rPr>
        <w:t xml:space="preserve">          </w:t>
      </w:r>
    </w:p>
    <w:p w:rsidR="00FA088D" w:rsidRPr="00B11DBD" w:rsidRDefault="00FA088D" w:rsidP="00FA088D"/>
    <w:p w:rsidR="004D1E99" w:rsidRPr="00D06B36" w:rsidRDefault="004D1E99" w:rsidP="00FA088D">
      <w:pPr>
        <w:shd w:val="clear" w:color="auto" w:fill="FFFFFF"/>
        <w:jc w:val="center"/>
        <w:rPr>
          <w:rFonts w:asciiTheme="minorHAnsi" w:hAnsiTheme="minorHAnsi" w:cstheme="minorHAnsi"/>
        </w:rPr>
      </w:pPr>
    </w:p>
    <w:sectPr w:rsidR="004D1E99" w:rsidRPr="00D06B36" w:rsidSect="004D1E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C2" w:rsidRDefault="00E538C2" w:rsidP="00586258">
      <w:r>
        <w:separator/>
      </w:r>
    </w:p>
  </w:endnote>
  <w:endnote w:type="continuationSeparator" w:id="0">
    <w:p w:rsidR="00E538C2" w:rsidRDefault="00E538C2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97" w:rsidRDefault="008C6A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E03495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97" w:rsidRDefault="008C6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C2" w:rsidRDefault="00E538C2" w:rsidP="00586258">
      <w:r>
        <w:separator/>
      </w:r>
    </w:p>
  </w:footnote>
  <w:footnote w:type="continuationSeparator" w:id="0">
    <w:p w:rsidR="00E538C2" w:rsidRDefault="00E538C2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97" w:rsidRDefault="008C6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D" w:rsidRPr="007A4197" w:rsidRDefault="008B5109" w:rsidP="007352DC">
    <w:pPr>
      <w:spacing w:line="276" w:lineRule="auto"/>
      <w:jc w:val="center"/>
      <w:rPr>
        <w:i/>
        <w:color w:val="auto"/>
        <w:sz w:val="14"/>
        <w:szCs w:val="16"/>
      </w:rPr>
    </w:pPr>
    <w:r>
      <w:rPr>
        <w:noProof/>
        <w:lang w:eastAsia="pl-PL"/>
      </w:rPr>
      <w:drawing>
        <wp:inline distT="0" distB="0" distL="0" distR="0" wp14:anchorId="3CBF9A78" wp14:editId="1D95AF9C">
          <wp:extent cx="5753100" cy="685800"/>
          <wp:effectExtent l="0" t="0" r="0" b="0"/>
          <wp:docPr id="1" name="Obraz 1" descr="D:\Dokunenty\LEADER 2014-20\funkcjonowanie 14-20\EFS\promocja\2018\poziom_achromat_inny znak całoś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nenty\LEADER 2014-20\funkcjonowanie 14-20\EFS\promocja\2018\poziom_achromat_inny znak całość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6A97">
      <w:rPr>
        <w:rFonts w:eastAsia="Calibri"/>
        <w:i/>
        <w:color w:val="auto"/>
        <w:sz w:val="14"/>
        <w:szCs w:val="16"/>
      </w:rPr>
      <w:t xml:space="preserve">Projekt </w:t>
    </w:r>
    <w:r w:rsidR="008C6A97">
      <w:rPr>
        <w:bCs/>
        <w:i/>
        <w:sz w:val="14"/>
        <w:szCs w:val="16"/>
        <w:lang w:eastAsia="pl-PL"/>
      </w:rPr>
      <w:t>„Czas na zmiany - aktywizacja społeczno-zawodowa mieszkańców z obszarów rewitalizowanych w gminie Więcbork”</w:t>
    </w:r>
    <w:r w:rsidR="008C6A97">
      <w:rPr>
        <w:i/>
        <w:color w:val="auto"/>
        <w:sz w:val="14"/>
        <w:szCs w:val="16"/>
      </w:rPr>
      <w:t xml:space="preserve"> </w:t>
    </w:r>
    <w:r w:rsidR="008C6A97">
      <w:rPr>
        <w:rFonts w:eastAsia="Calibri"/>
        <w:i/>
        <w:color w:val="auto"/>
        <w:sz w:val="14"/>
        <w:szCs w:val="16"/>
      </w:rPr>
      <w:t xml:space="preserve">realizowany jest w ramach Regionalnego Programu Operacyjnego Województwa Kujawsko-Pomorskiego na lata 2014-2020, Oś priorytetowa: </w:t>
    </w:r>
    <w:r w:rsidR="008C6A97">
      <w:rPr>
        <w:i/>
        <w:sz w:val="14"/>
        <w:szCs w:val="16"/>
      </w:rPr>
      <w:t>11. Rozwój lokalny kierowany przez Społeczność</w:t>
    </w:r>
    <w:r w:rsidR="008C6A97">
      <w:rPr>
        <w:rFonts w:eastAsia="Calibri"/>
        <w:i/>
        <w:color w:val="auto"/>
        <w:sz w:val="14"/>
        <w:szCs w:val="16"/>
      </w:rPr>
      <w:t xml:space="preserve">, </w:t>
    </w:r>
    <w:r w:rsidR="008C6A97">
      <w:rPr>
        <w:i/>
        <w:color w:val="auto"/>
        <w:sz w:val="14"/>
        <w:szCs w:val="16"/>
      </w:rPr>
      <w:t xml:space="preserve">11.1 </w:t>
    </w:r>
    <w:r w:rsidR="008C6A97">
      <w:rPr>
        <w:i/>
        <w:sz w:val="14"/>
        <w:szCs w:val="16"/>
      </w:rPr>
      <w:t xml:space="preserve">Włączenie społeczne na obszarach objętych LSR.  Nr </w:t>
    </w:r>
    <w:r w:rsidR="008C6A97">
      <w:rPr>
        <w:bCs/>
        <w:i/>
        <w:sz w:val="14"/>
        <w:szCs w:val="16"/>
        <w:lang w:eastAsia="pl-PL"/>
      </w:rPr>
      <w:t xml:space="preserve">RPKP.11.01.00-04-0007/17. </w:t>
    </w:r>
    <w:r w:rsidR="008C6A97">
      <w:rPr>
        <w:i/>
        <w:color w:val="auto"/>
        <w:sz w:val="14"/>
        <w:szCs w:val="16"/>
      </w:rPr>
      <w:t xml:space="preserve">Całkowita wartość projektu: </w:t>
    </w:r>
    <w:r w:rsidR="008C6A97">
      <w:rPr>
        <w:i/>
        <w:sz w:val="14"/>
        <w:szCs w:val="16"/>
      </w:rPr>
      <w:t>158 000,00 zł</w:t>
    </w:r>
    <w:r w:rsidR="008C6A97">
      <w:rPr>
        <w:i/>
        <w:color w:val="auto"/>
        <w:sz w:val="14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97" w:rsidRDefault="008C6A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6B0513B"/>
    <w:multiLevelType w:val="hybridMultilevel"/>
    <w:tmpl w:val="FBD6E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3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D1A15"/>
    <w:multiLevelType w:val="hybridMultilevel"/>
    <w:tmpl w:val="8648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4D23"/>
    <w:multiLevelType w:val="hybridMultilevel"/>
    <w:tmpl w:val="0B12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14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23"/>
  </w:num>
  <w:num w:numId="18">
    <w:abstractNumId w:val="17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8"/>
    <w:rsid w:val="00020356"/>
    <w:rsid w:val="000325C3"/>
    <w:rsid w:val="00033D61"/>
    <w:rsid w:val="000505FF"/>
    <w:rsid w:val="00050985"/>
    <w:rsid w:val="0005635E"/>
    <w:rsid w:val="000635E4"/>
    <w:rsid w:val="00081185"/>
    <w:rsid w:val="00090830"/>
    <w:rsid w:val="0009138B"/>
    <w:rsid w:val="000916B7"/>
    <w:rsid w:val="0009513F"/>
    <w:rsid w:val="000977CA"/>
    <w:rsid w:val="000A1A2B"/>
    <w:rsid w:val="000A2997"/>
    <w:rsid w:val="000C063D"/>
    <w:rsid w:val="000E7939"/>
    <w:rsid w:val="000F21FE"/>
    <w:rsid w:val="000F42CA"/>
    <w:rsid w:val="000F4F31"/>
    <w:rsid w:val="000F7C7A"/>
    <w:rsid w:val="00151848"/>
    <w:rsid w:val="00151E1B"/>
    <w:rsid w:val="00160B63"/>
    <w:rsid w:val="001617D5"/>
    <w:rsid w:val="001669F4"/>
    <w:rsid w:val="00171947"/>
    <w:rsid w:val="00187CBC"/>
    <w:rsid w:val="001B6C38"/>
    <w:rsid w:val="001B6EF7"/>
    <w:rsid w:val="001C685C"/>
    <w:rsid w:val="001D2D04"/>
    <w:rsid w:val="001F34A7"/>
    <w:rsid w:val="00200BB6"/>
    <w:rsid w:val="002118E5"/>
    <w:rsid w:val="00216D23"/>
    <w:rsid w:val="002271F5"/>
    <w:rsid w:val="00244688"/>
    <w:rsid w:val="00252403"/>
    <w:rsid w:val="00256588"/>
    <w:rsid w:val="002576AC"/>
    <w:rsid w:val="00263305"/>
    <w:rsid w:val="00287E63"/>
    <w:rsid w:val="002909B0"/>
    <w:rsid w:val="0029166B"/>
    <w:rsid w:val="00294E9C"/>
    <w:rsid w:val="002969D7"/>
    <w:rsid w:val="002A2757"/>
    <w:rsid w:val="002A4591"/>
    <w:rsid w:val="002B274D"/>
    <w:rsid w:val="002B4140"/>
    <w:rsid w:val="002D2D35"/>
    <w:rsid w:val="002D5640"/>
    <w:rsid w:val="002E207C"/>
    <w:rsid w:val="002E2603"/>
    <w:rsid w:val="002F08F4"/>
    <w:rsid w:val="00302380"/>
    <w:rsid w:val="00305932"/>
    <w:rsid w:val="00310B29"/>
    <w:rsid w:val="00312C1E"/>
    <w:rsid w:val="00314E0F"/>
    <w:rsid w:val="00324C5F"/>
    <w:rsid w:val="00333DE8"/>
    <w:rsid w:val="003367E8"/>
    <w:rsid w:val="00347594"/>
    <w:rsid w:val="0036076B"/>
    <w:rsid w:val="00370E3B"/>
    <w:rsid w:val="00375473"/>
    <w:rsid w:val="003809F5"/>
    <w:rsid w:val="003926D3"/>
    <w:rsid w:val="00396B5C"/>
    <w:rsid w:val="003A0617"/>
    <w:rsid w:val="003A3177"/>
    <w:rsid w:val="003A730B"/>
    <w:rsid w:val="003C17E5"/>
    <w:rsid w:val="003C37A3"/>
    <w:rsid w:val="003C6B4F"/>
    <w:rsid w:val="003F5373"/>
    <w:rsid w:val="00404735"/>
    <w:rsid w:val="004138FE"/>
    <w:rsid w:val="00415A90"/>
    <w:rsid w:val="0042462F"/>
    <w:rsid w:val="0042622A"/>
    <w:rsid w:val="00430DCA"/>
    <w:rsid w:val="00437FB3"/>
    <w:rsid w:val="00445DD5"/>
    <w:rsid w:val="00460BE8"/>
    <w:rsid w:val="00470713"/>
    <w:rsid w:val="00473063"/>
    <w:rsid w:val="004753B7"/>
    <w:rsid w:val="00477B92"/>
    <w:rsid w:val="00481B04"/>
    <w:rsid w:val="00487617"/>
    <w:rsid w:val="0049458F"/>
    <w:rsid w:val="0049766E"/>
    <w:rsid w:val="004A3DA8"/>
    <w:rsid w:val="004A7ECB"/>
    <w:rsid w:val="004B1227"/>
    <w:rsid w:val="004C30C5"/>
    <w:rsid w:val="004C5791"/>
    <w:rsid w:val="004D1E99"/>
    <w:rsid w:val="004D456D"/>
    <w:rsid w:val="004E412C"/>
    <w:rsid w:val="004E72BF"/>
    <w:rsid w:val="004F525C"/>
    <w:rsid w:val="00514C11"/>
    <w:rsid w:val="00517A0D"/>
    <w:rsid w:val="005359B0"/>
    <w:rsid w:val="005415AB"/>
    <w:rsid w:val="00543865"/>
    <w:rsid w:val="00544C82"/>
    <w:rsid w:val="00545B97"/>
    <w:rsid w:val="00586258"/>
    <w:rsid w:val="00590F07"/>
    <w:rsid w:val="00596D50"/>
    <w:rsid w:val="005A1CE1"/>
    <w:rsid w:val="005B73DE"/>
    <w:rsid w:val="005D6D2B"/>
    <w:rsid w:val="005D7447"/>
    <w:rsid w:val="005D7F3D"/>
    <w:rsid w:val="005F6817"/>
    <w:rsid w:val="005F68A7"/>
    <w:rsid w:val="00601C81"/>
    <w:rsid w:val="00603DEC"/>
    <w:rsid w:val="0062340E"/>
    <w:rsid w:val="006406D9"/>
    <w:rsid w:val="0064611B"/>
    <w:rsid w:val="00656371"/>
    <w:rsid w:val="00666F4D"/>
    <w:rsid w:val="00671D69"/>
    <w:rsid w:val="00673FD6"/>
    <w:rsid w:val="00694603"/>
    <w:rsid w:val="00697171"/>
    <w:rsid w:val="006A3C03"/>
    <w:rsid w:val="006B3643"/>
    <w:rsid w:val="006B5C21"/>
    <w:rsid w:val="006D208F"/>
    <w:rsid w:val="006E62A9"/>
    <w:rsid w:val="006F0B7C"/>
    <w:rsid w:val="006F7250"/>
    <w:rsid w:val="00704DA5"/>
    <w:rsid w:val="00705331"/>
    <w:rsid w:val="007352DC"/>
    <w:rsid w:val="007356B7"/>
    <w:rsid w:val="0075119C"/>
    <w:rsid w:val="00751DA0"/>
    <w:rsid w:val="00760A2C"/>
    <w:rsid w:val="007753E4"/>
    <w:rsid w:val="00775F1E"/>
    <w:rsid w:val="00776036"/>
    <w:rsid w:val="00790989"/>
    <w:rsid w:val="00791E7A"/>
    <w:rsid w:val="007A4197"/>
    <w:rsid w:val="007C7590"/>
    <w:rsid w:val="007D187C"/>
    <w:rsid w:val="007D7B11"/>
    <w:rsid w:val="007E2004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71572"/>
    <w:rsid w:val="00874C37"/>
    <w:rsid w:val="0087798A"/>
    <w:rsid w:val="008932BC"/>
    <w:rsid w:val="00897856"/>
    <w:rsid w:val="008A729F"/>
    <w:rsid w:val="008B27B4"/>
    <w:rsid w:val="008B5109"/>
    <w:rsid w:val="008C6A97"/>
    <w:rsid w:val="008D2823"/>
    <w:rsid w:val="008D2873"/>
    <w:rsid w:val="008E2112"/>
    <w:rsid w:val="008E33E2"/>
    <w:rsid w:val="00913B25"/>
    <w:rsid w:val="009223DC"/>
    <w:rsid w:val="00930460"/>
    <w:rsid w:val="009305BA"/>
    <w:rsid w:val="00945E39"/>
    <w:rsid w:val="0095272E"/>
    <w:rsid w:val="00952BDD"/>
    <w:rsid w:val="00957896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9F36DF"/>
    <w:rsid w:val="00A148D6"/>
    <w:rsid w:val="00A20344"/>
    <w:rsid w:val="00A349EC"/>
    <w:rsid w:val="00A34A49"/>
    <w:rsid w:val="00A47449"/>
    <w:rsid w:val="00A61A2A"/>
    <w:rsid w:val="00A63944"/>
    <w:rsid w:val="00A70CFA"/>
    <w:rsid w:val="00A80108"/>
    <w:rsid w:val="00A83548"/>
    <w:rsid w:val="00A8706E"/>
    <w:rsid w:val="00A91B59"/>
    <w:rsid w:val="00AA26DD"/>
    <w:rsid w:val="00AA761D"/>
    <w:rsid w:val="00AB39D2"/>
    <w:rsid w:val="00AB58AE"/>
    <w:rsid w:val="00AB5DFE"/>
    <w:rsid w:val="00AC1214"/>
    <w:rsid w:val="00AC4148"/>
    <w:rsid w:val="00AC683E"/>
    <w:rsid w:val="00AD4343"/>
    <w:rsid w:val="00AD4BA3"/>
    <w:rsid w:val="00AD7210"/>
    <w:rsid w:val="00AF2E09"/>
    <w:rsid w:val="00AF394C"/>
    <w:rsid w:val="00B06219"/>
    <w:rsid w:val="00B0668C"/>
    <w:rsid w:val="00B11AF9"/>
    <w:rsid w:val="00B11DBD"/>
    <w:rsid w:val="00B26C90"/>
    <w:rsid w:val="00B434A7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D4B63"/>
    <w:rsid w:val="00BD6657"/>
    <w:rsid w:val="00BF2E50"/>
    <w:rsid w:val="00BF6CEE"/>
    <w:rsid w:val="00C0404A"/>
    <w:rsid w:val="00C109EB"/>
    <w:rsid w:val="00C164B5"/>
    <w:rsid w:val="00C17BFD"/>
    <w:rsid w:val="00C20A0E"/>
    <w:rsid w:val="00C23EAB"/>
    <w:rsid w:val="00C262F5"/>
    <w:rsid w:val="00C34D67"/>
    <w:rsid w:val="00C36183"/>
    <w:rsid w:val="00C4170E"/>
    <w:rsid w:val="00C601BB"/>
    <w:rsid w:val="00C70656"/>
    <w:rsid w:val="00C7346A"/>
    <w:rsid w:val="00C74F96"/>
    <w:rsid w:val="00C75080"/>
    <w:rsid w:val="00C7780C"/>
    <w:rsid w:val="00C80B1B"/>
    <w:rsid w:val="00C868F8"/>
    <w:rsid w:val="00C94DD3"/>
    <w:rsid w:val="00C96258"/>
    <w:rsid w:val="00CA479E"/>
    <w:rsid w:val="00CA7303"/>
    <w:rsid w:val="00CD79E6"/>
    <w:rsid w:val="00CD7D83"/>
    <w:rsid w:val="00CF4D1E"/>
    <w:rsid w:val="00D004C4"/>
    <w:rsid w:val="00D06B36"/>
    <w:rsid w:val="00D07D3E"/>
    <w:rsid w:val="00D15D0F"/>
    <w:rsid w:val="00D21BAC"/>
    <w:rsid w:val="00D23114"/>
    <w:rsid w:val="00D616FF"/>
    <w:rsid w:val="00D672A9"/>
    <w:rsid w:val="00D71F3A"/>
    <w:rsid w:val="00D864CD"/>
    <w:rsid w:val="00D9293D"/>
    <w:rsid w:val="00DA6B9A"/>
    <w:rsid w:val="00DB1709"/>
    <w:rsid w:val="00DB2D21"/>
    <w:rsid w:val="00DB3F0F"/>
    <w:rsid w:val="00DB6EC0"/>
    <w:rsid w:val="00DD0962"/>
    <w:rsid w:val="00DD1BE8"/>
    <w:rsid w:val="00DD3433"/>
    <w:rsid w:val="00DD557F"/>
    <w:rsid w:val="00DE524F"/>
    <w:rsid w:val="00E03495"/>
    <w:rsid w:val="00E22D8F"/>
    <w:rsid w:val="00E2603D"/>
    <w:rsid w:val="00E4157E"/>
    <w:rsid w:val="00E428C0"/>
    <w:rsid w:val="00E46475"/>
    <w:rsid w:val="00E538C2"/>
    <w:rsid w:val="00E55033"/>
    <w:rsid w:val="00E5686E"/>
    <w:rsid w:val="00E6488F"/>
    <w:rsid w:val="00E80CB6"/>
    <w:rsid w:val="00E8126B"/>
    <w:rsid w:val="00E90B17"/>
    <w:rsid w:val="00E922F6"/>
    <w:rsid w:val="00E92E42"/>
    <w:rsid w:val="00EB2968"/>
    <w:rsid w:val="00EC675A"/>
    <w:rsid w:val="00ED3A6E"/>
    <w:rsid w:val="00EE74E2"/>
    <w:rsid w:val="00EF0D2D"/>
    <w:rsid w:val="00EF409E"/>
    <w:rsid w:val="00EF5983"/>
    <w:rsid w:val="00F0318E"/>
    <w:rsid w:val="00F1448F"/>
    <w:rsid w:val="00F272EE"/>
    <w:rsid w:val="00F40032"/>
    <w:rsid w:val="00F55A82"/>
    <w:rsid w:val="00F7057C"/>
    <w:rsid w:val="00F821CC"/>
    <w:rsid w:val="00F86052"/>
    <w:rsid w:val="00F913AC"/>
    <w:rsid w:val="00F921EF"/>
    <w:rsid w:val="00FA088D"/>
    <w:rsid w:val="00FA5989"/>
    <w:rsid w:val="00FB66C8"/>
    <w:rsid w:val="00FB7055"/>
    <w:rsid w:val="00FD0B70"/>
    <w:rsid w:val="00FD2226"/>
    <w:rsid w:val="00FD22B7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623E6-FB45-4C23-86C3-8BCE036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955f07fgwp16a14b1emsonormal">
    <w:name w:val="gwp1955f07f_gwp16a14b1e_msonormal"/>
    <w:basedOn w:val="Normalny"/>
    <w:rsid w:val="00DD1BE8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9B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9B0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0F4F3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proeuropa.org.pl/projekt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undacja-proeuroa.org.pl/projekty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-proeuropa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acja-proeuropa.org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acja-proeuropa.org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D593-8A30-45E9-86F5-8F9D9B89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2021-08-17T13:24:00Z</cp:lastPrinted>
  <dcterms:created xsi:type="dcterms:W3CDTF">2022-03-15T14:32:00Z</dcterms:created>
  <dcterms:modified xsi:type="dcterms:W3CDTF">2022-03-15T14:32:00Z</dcterms:modified>
</cp:coreProperties>
</file>